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C5" w:rsidRPr="003B3F24" w:rsidRDefault="002511C5" w:rsidP="002511C5">
      <w:pPr>
        <w:pStyle w:val="NoSpacing"/>
        <w:jc w:val="center"/>
        <w:rPr>
          <w:b/>
          <w:sz w:val="28"/>
          <w:szCs w:val="28"/>
        </w:rPr>
      </w:pPr>
      <w:bookmarkStart w:id="0" w:name="_GoBack"/>
      <w:bookmarkEnd w:id="0"/>
      <w:r w:rsidRPr="003B3F24">
        <w:rPr>
          <w:b/>
          <w:sz w:val="28"/>
          <w:szCs w:val="28"/>
        </w:rPr>
        <w:t>Exercise:</w:t>
      </w:r>
      <w:r w:rsidRPr="003B3F24">
        <w:rPr>
          <w:sz w:val="28"/>
          <w:szCs w:val="28"/>
        </w:rPr>
        <w:t xml:space="preserve"> </w:t>
      </w:r>
      <w:r w:rsidRPr="003B3F24">
        <w:rPr>
          <w:b/>
          <w:sz w:val="28"/>
          <w:szCs w:val="28"/>
        </w:rPr>
        <w:t>D</w:t>
      </w:r>
      <w:r>
        <w:rPr>
          <w:b/>
          <w:sz w:val="28"/>
          <w:szCs w:val="28"/>
        </w:rPr>
        <w:t>irect and Indirect Communication</w:t>
      </w:r>
    </w:p>
    <w:p w:rsidR="002511C5" w:rsidRPr="00E62503" w:rsidRDefault="002511C5" w:rsidP="002511C5">
      <w:pPr>
        <w:pStyle w:val="NoSpacing"/>
      </w:pPr>
    </w:p>
    <w:p w:rsidR="002511C5" w:rsidRDefault="002511C5" w:rsidP="002511C5">
      <w:pPr>
        <w:pStyle w:val="NoSpacing"/>
      </w:pPr>
      <w:r w:rsidRPr="00E62503">
        <w:t xml:space="preserve">The exercise below helps you define the differences between high and low communication and direct and indirect communication. In the underlined space before each of the numbered statements, write “I” if you think it applies to a culture in which communication is indirect/high </w:t>
      </w:r>
      <w:proofErr w:type="gramStart"/>
      <w:r w:rsidRPr="00E62503">
        <w:t>context,</w:t>
      </w:r>
      <w:proofErr w:type="gramEnd"/>
      <w:r w:rsidRPr="00E62503">
        <w:t xml:space="preserve"> or “D” if communication is direct/low context.</w:t>
      </w:r>
    </w:p>
    <w:p w:rsidR="002511C5" w:rsidRPr="00E62503" w:rsidRDefault="002511C5" w:rsidP="002511C5">
      <w:pPr>
        <w:pStyle w:val="NoSpacing"/>
      </w:pPr>
    </w:p>
    <w:p w:rsidR="002511C5" w:rsidRPr="004C460D" w:rsidRDefault="002511C5" w:rsidP="002511C5">
      <w:pPr>
        <w:pStyle w:val="NoSpacing"/>
        <w:rPr>
          <w:b/>
          <w:bCs/>
        </w:rPr>
      </w:pPr>
      <w:r w:rsidRPr="004C460D">
        <w:rPr>
          <w:b/>
          <w:bCs/>
        </w:rPr>
        <w:t>Characteristics &amp; Behaviors</w:t>
      </w:r>
    </w:p>
    <w:p w:rsidR="002511C5"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 </w:t>
      </w:r>
      <w:r w:rsidRPr="005540AA">
        <w:rPr>
          <w:sz w:val="20"/>
          <w:szCs w:val="20"/>
        </w:rPr>
        <w:t>____ Communication is like that between twins.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2. </w:t>
      </w:r>
      <w:r w:rsidRPr="005540AA">
        <w:rPr>
          <w:sz w:val="20"/>
          <w:szCs w:val="20"/>
        </w:rPr>
        <w:t>____ People are reluctant to say no.</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3. </w:t>
      </w:r>
      <w:r w:rsidRPr="005540AA">
        <w:rPr>
          <w:sz w:val="20"/>
          <w:szCs w:val="20"/>
        </w:rPr>
        <w:t xml:space="preserve">____ </w:t>
      </w:r>
      <w:proofErr w:type="gramStart"/>
      <w:r w:rsidRPr="005540AA">
        <w:rPr>
          <w:sz w:val="20"/>
          <w:szCs w:val="20"/>
        </w:rPr>
        <w:t>You</w:t>
      </w:r>
      <w:proofErr w:type="gramEnd"/>
      <w:r w:rsidRPr="005540AA">
        <w:rPr>
          <w:sz w:val="20"/>
          <w:szCs w:val="20"/>
        </w:rPr>
        <w:t xml:space="preserve"> have to read between the lines.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4. </w:t>
      </w:r>
      <w:r w:rsidRPr="005540AA">
        <w:rPr>
          <w:sz w:val="20"/>
          <w:szCs w:val="20"/>
        </w:rPr>
        <w:t>____ Use of intermediaries or third parties is frequent.</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5. </w:t>
      </w:r>
      <w:r w:rsidRPr="005540AA">
        <w:rPr>
          <w:sz w:val="20"/>
          <w:szCs w:val="20"/>
        </w:rPr>
        <w:t>____ Use of understatement is frequent.</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6. </w:t>
      </w:r>
      <w:r w:rsidRPr="005540AA">
        <w:rPr>
          <w:sz w:val="20"/>
          <w:szCs w:val="20"/>
        </w:rPr>
        <w:t xml:space="preserve">____ </w:t>
      </w:r>
      <w:proofErr w:type="gramStart"/>
      <w:r w:rsidRPr="005540AA">
        <w:rPr>
          <w:sz w:val="20"/>
          <w:szCs w:val="20"/>
        </w:rPr>
        <w:t>It’s</w:t>
      </w:r>
      <w:proofErr w:type="gramEnd"/>
      <w:r w:rsidRPr="005540AA">
        <w:rPr>
          <w:sz w:val="20"/>
          <w:szCs w:val="20"/>
        </w:rPr>
        <w:t xml:space="preserve"> best to tell it like it is.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7. </w:t>
      </w:r>
      <w:r w:rsidRPr="005540AA">
        <w:rPr>
          <w:sz w:val="20"/>
          <w:szCs w:val="20"/>
        </w:rPr>
        <w:t xml:space="preserve">____ </w:t>
      </w:r>
      <w:proofErr w:type="gramStart"/>
      <w:r w:rsidRPr="005540AA">
        <w:rPr>
          <w:sz w:val="20"/>
          <w:szCs w:val="20"/>
        </w:rPr>
        <w:t>It’s</w:t>
      </w:r>
      <w:proofErr w:type="gramEnd"/>
      <w:r w:rsidRPr="005540AA">
        <w:rPr>
          <w:sz w:val="20"/>
          <w:szCs w:val="20"/>
        </w:rPr>
        <w:t xml:space="preserve"> okay to disagree with your boss at a meeting.</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8. </w:t>
      </w:r>
      <w:r w:rsidRPr="005540AA">
        <w:rPr>
          <w:sz w:val="20"/>
          <w:szCs w:val="20"/>
        </w:rPr>
        <w:t>____ “Yes” means yes.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9. </w:t>
      </w:r>
      <w:r w:rsidRPr="005540AA">
        <w:rPr>
          <w:sz w:val="20"/>
          <w:szCs w:val="20"/>
        </w:rPr>
        <w:t>____ “Yes” means I hear you.</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10. </w:t>
      </w:r>
      <w:r w:rsidRPr="005540AA">
        <w:rPr>
          <w:sz w:val="20"/>
          <w:szCs w:val="20"/>
        </w:rPr>
        <w:t>____ Communication is like that between two casual acquaintances.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11. </w:t>
      </w:r>
      <w:r w:rsidRPr="005540AA">
        <w:rPr>
          <w:sz w:val="20"/>
          <w:szCs w:val="20"/>
        </w:rPr>
        <w:t xml:space="preserve">____ </w:t>
      </w:r>
      <w:proofErr w:type="gramStart"/>
      <w:r w:rsidRPr="005540AA">
        <w:rPr>
          <w:sz w:val="20"/>
          <w:szCs w:val="20"/>
        </w:rPr>
        <w:t>It’s</w:t>
      </w:r>
      <w:proofErr w:type="gramEnd"/>
      <w:r w:rsidRPr="005540AA">
        <w:rPr>
          <w:sz w:val="20"/>
          <w:szCs w:val="20"/>
        </w:rPr>
        <w:t xml:space="preserve"> not necessary to read between the lines.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12. </w:t>
      </w:r>
      <w:r w:rsidRPr="005540AA">
        <w:rPr>
          <w:sz w:val="20"/>
          <w:szCs w:val="20"/>
        </w:rPr>
        <w:t xml:space="preserve">____ People </w:t>
      </w:r>
      <w:proofErr w:type="gramStart"/>
      <w:r w:rsidRPr="005540AA">
        <w:rPr>
          <w:sz w:val="20"/>
          <w:szCs w:val="20"/>
        </w:rPr>
        <w:t>engage</w:t>
      </w:r>
      <w:proofErr w:type="gramEnd"/>
      <w:r w:rsidRPr="005540AA">
        <w:rPr>
          <w:sz w:val="20"/>
          <w:szCs w:val="20"/>
        </w:rPr>
        <w:t xml:space="preserve"> in small talk and catching up before getting down to business.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13. </w:t>
      </w:r>
      <w:r w:rsidRPr="005540AA">
        <w:rPr>
          <w:sz w:val="20"/>
          <w:szCs w:val="20"/>
        </w:rPr>
        <w:t>____ Business first, then small talk.</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14. </w:t>
      </w:r>
      <w:r w:rsidRPr="005540AA">
        <w:rPr>
          <w:sz w:val="20"/>
          <w:szCs w:val="20"/>
        </w:rPr>
        <w:t xml:space="preserve">____ </w:t>
      </w:r>
      <w:proofErr w:type="gramStart"/>
      <w:r w:rsidRPr="005540AA">
        <w:rPr>
          <w:sz w:val="20"/>
          <w:szCs w:val="20"/>
        </w:rPr>
        <w:t>Lukewarm</w:t>
      </w:r>
      <w:proofErr w:type="gramEnd"/>
      <w:r w:rsidRPr="005540AA">
        <w:rPr>
          <w:sz w:val="20"/>
          <w:szCs w:val="20"/>
        </w:rPr>
        <w:t xml:space="preserve"> tea means all is not well.</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15. </w:t>
      </w:r>
      <w:r w:rsidRPr="005540AA">
        <w:rPr>
          <w:sz w:val="20"/>
          <w:szCs w:val="20"/>
        </w:rPr>
        <w:t xml:space="preserve">____ </w:t>
      </w:r>
      <w:proofErr w:type="gramStart"/>
      <w:r w:rsidRPr="005540AA">
        <w:rPr>
          <w:sz w:val="20"/>
          <w:szCs w:val="20"/>
        </w:rPr>
        <w:t>Lukewarm</w:t>
      </w:r>
      <w:proofErr w:type="gramEnd"/>
      <w:r w:rsidRPr="005540AA">
        <w:rPr>
          <w:sz w:val="20"/>
          <w:szCs w:val="20"/>
        </w:rPr>
        <w:t xml:space="preserve"> tea means the tea got cold.</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16. </w:t>
      </w:r>
      <w:r w:rsidRPr="005540AA">
        <w:rPr>
          <w:sz w:val="20"/>
          <w:szCs w:val="20"/>
        </w:rPr>
        <w:t>____ People need to be brought up to date at a meeting.</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17. </w:t>
      </w:r>
      <w:r w:rsidRPr="005540AA">
        <w:rPr>
          <w:sz w:val="20"/>
          <w:szCs w:val="20"/>
        </w:rPr>
        <w:t>____ People are already up to date.</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18. </w:t>
      </w:r>
      <w:r w:rsidRPr="005540AA">
        <w:rPr>
          <w:sz w:val="20"/>
          <w:szCs w:val="20"/>
        </w:rPr>
        <w:t xml:space="preserve">____ </w:t>
      </w:r>
      <w:proofErr w:type="gramStart"/>
      <w:r w:rsidRPr="005540AA">
        <w:rPr>
          <w:sz w:val="20"/>
          <w:szCs w:val="20"/>
        </w:rPr>
        <w:t>The</w:t>
      </w:r>
      <w:proofErr w:type="gramEnd"/>
      <w:r w:rsidRPr="005540AA">
        <w:rPr>
          <w:sz w:val="20"/>
          <w:szCs w:val="20"/>
        </w:rPr>
        <w:t xml:space="preserve"> rank/status of the messenger is as important as the message.</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19. </w:t>
      </w:r>
      <w:r w:rsidRPr="005540AA">
        <w:rPr>
          <w:sz w:val="20"/>
          <w:szCs w:val="20"/>
        </w:rPr>
        <w:t xml:space="preserve">____ </w:t>
      </w:r>
      <w:proofErr w:type="gramStart"/>
      <w:r w:rsidRPr="005540AA">
        <w:rPr>
          <w:sz w:val="20"/>
          <w:szCs w:val="20"/>
        </w:rPr>
        <w:t>The</w:t>
      </w:r>
      <w:proofErr w:type="gramEnd"/>
      <w:r w:rsidRPr="005540AA">
        <w:rPr>
          <w:sz w:val="20"/>
          <w:szCs w:val="20"/>
        </w:rPr>
        <w:t xml:space="preserve"> message is what counts, not who the messenger is.</w:t>
      </w:r>
    </w:p>
    <w:p w:rsidR="002511C5" w:rsidRPr="005540AA" w:rsidRDefault="002511C5" w:rsidP="002511C5">
      <w:pPr>
        <w:pStyle w:val="NoSpacing"/>
        <w:rPr>
          <w:bCs/>
          <w:sz w:val="20"/>
          <w:szCs w:val="20"/>
        </w:rPr>
      </w:pPr>
    </w:p>
    <w:p w:rsidR="002511C5" w:rsidRPr="005540AA" w:rsidRDefault="002511C5" w:rsidP="002511C5">
      <w:pPr>
        <w:pStyle w:val="NoSpacing"/>
        <w:rPr>
          <w:sz w:val="20"/>
          <w:szCs w:val="20"/>
        </w:rPr>
      </w:pPr>
      <w:r w:rsidRPr="005540AA">
        <w:rPr>
          <w:bCs/>
          <w:sz w:val="20"/>
          <w:szCs w:val="20"/>
        </w:rPr>
        <w:t xml:space="preserve">20. </w:t>
      </w:r>
      <w:r w:rsidRPr="005540AA">
        <w:rPr>
          <w:sz w:val="20"/>
          <w:szCs w:val="20"/>
        </w:rPr>
        <w:t>____ People tell you what they think you want to hear.</w:t>
      </w:r>
    </w:p>
    <w:p w:rsidR="002511C5" w:rsidRDefault="002511C5" w:rsidP="002511C5">
      <w:pPr>
        <w:pStyle w:val="NoSpacing"/>
      </w:pPr>
    </w:p>
    <w:p w:rsidR="002511C5" w:rsidRDefault="002511C5" w:rsidP="002511C5">
      <w:pPr>
        <w:pStyle w:val="NoSpacing"/>
        <w:jc w:val="right"/>
        <w:rPr>
          <w:i/>
        </w:rPr>
      </w:pPr>
      <w:r w:rsidRPr="009A5646">
        <w:rPr>
          <w:i/>
        </w:rPr>
        <w:t>(</w:t>
      </w:r>
      <w:r>
        <w:rPr>
          <w:i/>
        </w:rPr>
        <w:t>A</w:t>
      </w:r>
      <w:r w:rsidRPr="009A5646">
        <w:rPr>
          <w:i/>
        </w:rPr>
        <w:t>nswers in Answer Key</w:t>
      </w:r>
      <w:r>
        <w:rPr>
          <w:i/>
        </w:rPr>
        <w:t xml:space="preserve"> Section</w:t>
      </w:r>
      <w:r w:rsidRPr="009A5646">
        <w:rPr>
          <w:i/>
        </w:rPr>
        <w:t>)</w:t>
      </w:r>
    </w:p>
    <w:p w:rsidR="002511C5" w:rsidRPr="009A5646" w:rsidRDefault="002511C5" w:rsidP="002511C5">
      <w:pPr>
        <w:pStyle w:val="NoSpacing"/>
        <w:jc w:val="right"/>
        <w:rPr>
          <w:i/>
        </w:rPr>
      </w:pPr>
    </w:p>
    <w:p w:rsidR="002511C5" w:rsidRDefault="002511C5" w:rsidP="002511C5">
      <w:pPr>
        <w:pStyle w:val="NoSpacing"/>
        <w:rPr>
          <w:sz w:val="20"/>
          <w:szCs w:val="20"/>
        </w:rPr>
      </w:pPr>
      <w:proofErr w:type="gramStart"/>
      <w:r w:rsidRPr="003610D5">
        <w:rPr>
          <w:sz w:val="20"/>
          <w:szCs w:val="20"/>
        </w:rPr>
        <w:t>From “Culture Matters”</w:t>
      </w:r>
      <w:r w:rsidRPr="003610D5">
        <w:rPr>
          <w:i/>
          <w:iCs/>
          <w:sz w:val="20"/>
          <w:szCs w:val="20"/>
        </w:rPr>
        <w:t xml:space="preserve"> The Peace Corps Cross-Cultural Workbook</w:t>
      </w:r>
      <w:r w:rsidRPr="003610D5">
        <w:rPr>
          <w:sz w:val="20"/>
          <w:szCs w:val="20"/>
        </w:rPr>
        <w:t>.</w:t>
      </w:r>
      <w:proofErr w:type="gramEnd"/>
      <w:r w:rsidRPr="003610D5">
        <w:rPr>
          <w:sz w:val="20"/>
          <w:szCs w:val="20"/>
        </w:rPr>
        <w:t xml:space="preserve"> Washington D.C: US Government Printing Office. 1997</w:t>
      </w:r>
    </w:p>
    <w:p w:rsidR="002511C5" w:rsidRPr="003B3F24" w:rsidRDefault="002511C5" w:rsidP="002511C5">
      <w:pPr>
        <w:pStyle w:val="NoSpacing"/>
        <w:jc w:val="center"/>
      </w:pPr>
      <w:r>
        <w:br w:type="page"/>
      </w:r>
      <w:r w:rsidRPr="003B3F24">
        <w:rPr>
          <w:b/>
          <w:sz w:val="28"/>
          <w:szCs w:val="28"/>
        </w:rPr>
        <w:lastRenderedPageBreak/>
        <w:t>Exercise:</w:t>
      </w:r>
      <w:r w:rsidRPr="003B3F24">
        <w:rPr>
          <w:sz w:val="28"/>
          <w:szCs w:val="28"/>
        </w:rPr>
        <w:t xml:space="preserve"> </w:t>
      </w:r>
      <w:r w:rsidRPr="003B3F24">
        <w:rPr>
          <w:b/>
          <w:bCs/>
          <w:sz w:val="28"/>
          <w:szCs w:val="28"/>
        </w:rPr>
        <w:t>Practicing Indirectness</w:t>
      </w:r>
    </w:p>
    <w:p w:rsidR="002511C5" w:rsidRDefault="002511C5" w:rsidP="002511C5">
      <w:pPr>
        <w:autoSpaceDE w:val="0"/>
        <w:autoSpaceDN w:val="0"/>
        <w:adjustRightInd w:val="0"/>
      </w:pPr>
    </w:p>
    <w:p w:rsidR="002511C5" w:rsidRPr="00E62503" w:rsidRDefault="002511C5" w:rsidP="002511C5">
      <w:pPr>
        <w:autoSpaceDE w:val="0"/>
        <w:autoSpaceDN w:val="0"/>
        <w:adjustRightInd w:val="0"/>
      </w:pPr>
      <w:r w:rsidRPr="00E62503">
        <w:t>The next two exercises give you a chance to practice the skill of indirect communication. In this first activity, you are presented with a series of seven direct statements. Try to rephrase them to make them more indirect, writing your suggestions in the blank space below each one. While these statements could be appropriate in some situations, the setting here is a meeting, in which allowing people to save face is important. Suggested rephrasing of the first stat</w:t>
      </w:r>
      <w:r>
        <w:t>ement is offered as an example.</w:t>
      </w:r>
    </w:p>
    <w:p w:rsidR="002511C5" w:rsidRPr="00E62503" w:rsidRDefault="002511C5" w:rsidP="002511C5">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2511C5" w:rsidRPr="00E058FB" w:rsidTr="00EA2854">
        <w:tc>
          <w:tcPr>
            <w:tcW w:w="4788" w:type="dxa"/>
          </w:tcPr>
          <w:p w:rsidR="002511C5" w:rsidRPr="00E058FB" w:rsidRDefault="002511C5" w:rsidP="00EA2854">
            <w:pPr>
              <w:jc w:val="center"/>
              <w:rPr>
                <w:b/>
              </w:rPr>
            </w:pPr>
            <w:r w:rsidRPr="00E058FB">
              <w:rPr>
                <w:b/>
              </w:rPr>
              <w:t>DIRECT</w:t>
            </w:r>
          </w:p>
        </w:tc>
        <w:tc>
          <w:tcPr>
            <w:tcW w:w="4788" w:type="dxa"/>
          </w:tcPr>
          <w:p w:rsidR="002511C5" w:rsidRPr="00E058FB" w:rsidRDefault="002511C5" w:rsidP="00EA2854">
            <w:pPr>
              <w:jc w:val="center"/>
              <w:rPr>
                <w:b/>
              </w:rPr>
            </w:pPr>
            <w:r w:rsidRPr="00E058FB">
              <w:rPr>
                <w:b/>
              </w:rPr>
              <w:t>INDIRECT</w:t>
            </w:r>
          </w:p>
        </w:tc>
      </w:tr>
      <w:tr w:rsidR="002511C5" w:rsidRPr="00E62503" w:rsidTr="00EA2854">
        <w:trPr>
          <w:trHeight w:val="1152"/>
        </w:trPr>
        <w:tc>
          <w:tcPr>
            <w:tcW w:w="4788" w:type="dxa"/>
          </w:tcPr>
          <w:p w:rsidR="002511C5" w:rsidRPr="00153B12" w:rsidRDefault="002511C5" w:rsidP="00EA2854">
            <w:pPr>
              <w:autoSpaceDE w:val="0"/>
              <w:autoSpaceDN w:val="0"/>
              <w:adjustRightInd w:val="0"/>
              <w:rPr>
                <w:sz w:val="20"/>
                <w:szCs w:val="20"/>
              </w:rPr>
            </w:pPr>
            <w:r w:rsidRPr="00153B12">
              <w:rPr>
                <w:b/>
                <w:bCs/>
                <w:sz w:val="20"/>
                <w:szCs w:val="20"/>
              </w:rPr>
              <w:t xml:space="preserve">1. </w:t>
            </w:r>
            <w:r w:rsidRPr="00153B12">
              <w:rPr>
                <w:sz w:val="20"/>
                <w:szCs w:val="20"/>
              </w:rPr>
              <w:t>I don’t</w:t>
            </w:r>
            <w:r>
              <w:rPr>
                <w:sz w:val="20"/>
                <w:szCs w:val="20"/>
              </w:rPr>
              <w:t xml:space="preserve"> think that’s such a good idea.</w:t>
            </w:r>
          </w:p>
        </w:tc>
        <w:tc>
          <w:tcPr>
            <w:tcW w:w="4788" w:type="dxa"/>
          </w:tcPr>
          <w:p w:rsidR="002511C5" w:rsidRPr="00451C62" w:rsidRDefault="002511C5" w:rsidP="00EA2854">
            <w:pPr>
              <w:autoSpaceDE w:val="0"/>
              <w:autoSpaceDN w:val="0"/>
              <w:adjustRightInd w:val="0"/>
              <w:rPr>
                <w:i/>
                <w:iCs/>
                <w:sz w:val="20"/>
                <w:szCs w:val="20"/>
              </w:rPr>
            </w:pPr>
            <w:r w:rsidRPr="00451C62">
              <w:rPr>
                <w:i/>
                <w:iCs/>
                <w:sz w:val="20"/>
                <w:szCs w:val="20"/>
              </w:rPr>
              <w:t>Do you think that’s a good idea?</w:t>
            </w:r>
          </w:p>
          <w:p w:rsidR="002511C5" w:rsidRPr="00451C62" w:rsidRDefault="002511C5" w:rsidP="00EA2854">
            <w:pPr>
              <w:autoSpaceDE w:val="0"/>
              <w:autoSpaceDN w:val="0"/>
              <w:adjustRightInd w:val="0"/>
              <w:rPr>
                <w:i/>
                <w:iCs/>
                <w:sz w:val="20"/>
                <w:szCs w:val="20"/>
              </w:rPr>
            </w:pPr>
            <w:r w:rsidRPr="00451C62">
              <w:rPr>
                <w:i/>
                <w:iCs/>
                <w:sz w:val="20"/>
                <w:szCs w:val="20"/>
              </w:rPr>
              <w:t>Are there any other ideas?</w:t>
            </w:r>
          </w:p>
          <w:p w:rsidR="002511C5" w:rsidRPr="00E62503" w:rsidRDefault="002511C5" w:rsidP="00EA2854">
            <w:r w:rsidRPr="00451C62">
              <w:rPr>
                <w:i/>
                <w:iCs/>
                <w:sz w:val="20"/>
                <w:szCs w:val="20"/>
              </w:rPr>
              <w:t>I like most parts of that idea.</w:t>
            </w:r>
          </w:p>
        </w:tc>
      </w:tr>
      <w:tr w:rsidR="002511C5" w:rsidRPr="00E62503" w:rsidTr="00EA2854">
        <w:trPr>
          <w:trHeight w:val="1152"/>
        </w:trPr>
        <w:tc>
          <w:tcPr>
            <w:tcW w:w="4788" w:type="dxa"/>
          </w:tcPr>
          <w:p w:rsidR="002511C5" w:rsidRPr="00153B12" w:rsidRDefault="002511C5" w:rsidP="00EA2854">
            <w:pPr>
              <w:autoSpaceDE w:val="0"/>
              <w:autoSpaceDN w:val="0"/>
              <w:adjustRightInd w:val="0"/>
              <w:rPr>
                <w:sz w:val="20"/>
                <w:szCs w:val="20"/>
              </w:rPr>
            </w:pPr>
            <w:r w:rsidRPr="00153B12">
              <w:rPr>
                <w:b/>
                <w:bCs/>
                <w:sz w:val="20"/>
                <w:szCs w:val="20"/>
              </w:rPr>
              <w:t xml:space="preserve">2. </w:t>
            </w:r>
            <w:r>
              <w:rPr>
                <w:sz w:val="20"/>
                <w:szCs w:val="20"/>
              </w:rPr>
              <w:t>That’s not the point.</w:t>
            </w:r>
          </w:p>
        </w:tc>
        <w:tc>
          <w:tcPr>
            <w:tcW w:w="4788" w:type="dxa"/>
          </w:tcPr>
          <w:p w:rsidR="002511C5" w:rsidRPr="00E62503" w:rsidRDefault="002511C5" w:rsidP="00EA2854"/>
        </w:tc>
      </w:tr>
      <w:tr w:rsidR="002511C5" w:rsidRPr="00E62503" w:rsidTr="00EA2854">
        <w:trPr>
          <w:trHeight w:val="1152"/>
        </w:trPr>
        <w:tc>
          <w:tcPr>
            <w:tcW w:w="4788" w:type="dxa"/>
          </w:tcPr>
          <w:p w:rsidR="002511C5" w:rsidRPr="00153B12" w:rsidRDefault="002511C5" w:rsidP="00EA2854">
            <w:pPr>
              <w:autoSpaceDE w:val="0"/>
              <w:autoSpaceDN w:val="0"/>
              <w:adjustRightInd w:val="0"/>
              <w:rPr>
                <w:sz w:val="20"/>
                <w:szCs w:val="20"/>
              </w:rPr>
            </w:pPr>
            <w:r w:rsidRPr="00153B12">
              <w:rPr>
                <w:b/>
                <w:bCs/>
                <w:sz w:val="20"/>
                <w:szCs w:val="20"/>
              </w:rPr>
              <w:t xml:space="preserve">3. </w:t>
            </w:r>
            <w:r>
              <w:rPr>
                <w:sz w:val="20"/>
                <w:szCs w:val="20"/>
              </w:rPr>
              <w:t>I think we should....</w:t>
            </w:r>
          </w:p>
        </w:tc>
        <w:tc>
          <w:tcPr>
            <w:tcW w:w="4788" w:type="dxa"/>
          </w:tcPr>
          <w:p w:rsidR="002511C5" w:rsidRPr="00E62503" w:rsidRDefault="002511C5" w:rsidP="00EA2854"/>
        </w:tc>
      </w:tr>
      <w:tr w:rsidR="002511C5" w:rsidRPr="00E62503" w:rsidTr="00EA2854">
        <w:trPr>
          <w:trHeight w:val="1152"/>
        </w:trPr>
        <w:tc>
          <w:tcPr>
            <w:tcW w:w="4788" w:type="dxa"/>
          </w:tcPr>
          <w:p w:rsidR="002511C5" w:rsidRPr="00153B12" w:rsidRDefault="002511C5" w:rsidP="00EA2854">
            <w:pPr>
              <w:autoSpaceDE w:val="0"/>
              <w:autoSpaceDN w:val="0"/>
              <w:adjustRightInd w:val="0"/>
              <w:rPr>
                <w:sz w:val="20"/>
                <w:szCs w:val="20"/>
              </w:rPr>
            </w:pPr>
            <w:r w:rsidRPr="00153B12">
              <w:rPr>
                <w:b/>
                <w:bCs/>
                <w:sz w:val="20"/>
                <w:szCs w:val="20"/>
              </w:rPr>
              <w:t xml:space="preserve">4. </w:t>
            </w:r>
            <w:r w:rsidRPr="00153B12">
              <w:rPr>
                <w:sz w:val="20"/>
                <w:szCs w:val="20"/>
              </w:rPr>
              <w:t>What do you think, Mr. Cato?</w:t>
            </w:r>
          </w:p>
          <w:p w:rsidR="002511C5" w:rsidRPr="00153B12" w:rsidRDefault="002511C5" w:rsidP="00EA2854">
            <w:pPr>
              <w:autoSpaceDE w:val="0"/>
              <w:autoSpaceDN w:val="0"/>
              <w:adjustRightInd w:val="0"/>
              <w:rPr>
                <w:sz w:val="20"/>
                <w:szCs w:val="20"/>
              </w:rPr>
            </w:pPr>
            <w:r w:rsidRPr="00153B12">
              <w:rPr>
                <w:i/>
                <w:iCs/>
                <w:sz w:val="20"/>
                <w:szCs w:val="20"/>
              </w:rPr>
              <w:t>(Calling on people sometimes embarrasses them. How can you find out what Mr. Cato thinks without directly as</w:t>
            </w:r>
            <w:r>
              <w:rPr>
                <w:i/>
                <w:iCs/>
                <w:sz w:val="20"/>
                <w:szCs w:val="20"/>
              </w:rPr>
              <w:t>king him?)</w:t>
            </w:r>
          </w:p>
        </w:tc>
        <w:tc>
          <w:tcPr>
            <w:tcW w:w="4788" w:type="dxa"/>
          </w:tcPr>
          <w:p w:rsidR="002511C5" w:rsidRPr="00E62503" w:rsidRDefault="002511C5" w:rsidP="00EA2854"/>
        </w:tc>
      </w:tr>
      <w:tr w:rsidR="002511C5" w:rsidRPr="00E62503" w:rsidTr="00EA2854">
        <w:trPr>
          <w:trHeight w:val="1152"/>
        </w:trPr>
        <w:tc>
          <w:tcPr>
            <w:tcW w:w="4788" w:type="dxa"/>
          </w:tcPr>
          <w:p w:rsidR="002511C5" w:rsidRPr="00153B12" w:rsidRDefault="002511C5" w:rsidP="00EA2854">
            <w:pPr>
              <w:autoSpaceDE w:val="0"/>
              <w:autoSpaceDN w:val="0"/>
              <w:adjustRightInd w:val="0"/>
              <w:rPr>
                <w:sz w:val="20"/>
                <w:szCs w:val="20"/>
              </w:rPr>
            </w:pPr>
            <w:r w:rsidRPr="00153B12">
              <w:rPr>
                <w:b/>
                <w:bCs/>
                <w:sz w:val="20"/>
                <w:szCs w:val="20"/>
              </w:rPr>
              <w:t xml:space="preserve">5. </w:t>
            </w:r>
            <w:r>
              <w:rPr>
                <w:sz w:val="20"/>
                <w:szCs w:val="20"/>
              </w:rPr>
              <w:t>Those figures are not accurate.</w:t>
            </w:r>
          </w:p>
        </w:tc>
        <w:tc>
          <w:tcPr>
            <w:tcW w:w="4788" w:type="dxa"/>
          </w:tcPr>
          <w:p w:rsidR="002511C5" w:rsidRPr="00E62503" w:rsidRDefault="002511C5" w:rsidP="00EA2854"/>
        </w:tc>
      </w:tr>
      <w:tr w:rsidR="002511C5" w:rsidRPr="00E62503" w:rsidTr="00EA2854">
        <w:trPr>
          <w:trHeight w:val="1152"/>
        </w:trPr>
        <w:tc>
          <w:tcPr>
            <w:tcW w:w="4788" w:type="dxa"/>
          </w:tcPr>
          <w:p w:rsidR="002511C5" w:rsidRPr="00153B12" w:rsidRDefault="002511C5" w:rsidP="00EA2854">
            <w:pPr>
              <w:rPr>
                <w:sz w:val="20"/>
                <w:szCs w:val="20"/>
              </w:rPr>
            </w:pPr>
            <w:r w:rsidRPr="00153B12">
              <w:rPr>
                <w:b/>
                <w:bCs/>
                <w:sz w:val="20"/>
                <w:szCs w:val="20"/>
              </w:rPr>
              <w:t xml:space="preserve">6. </w:t>
            </w:r>
            <w:r>
              <w:rPr>
                <w:sz w:val="20"/>
                <w:szCs w:val="20"/>
              </w:rPr>
              <w:t>You’re doing that wrong.</w:t>
            </w:r>
          </w:p>
        </w:tc>
        <w:tc>
          <w:tcPr>
            <w:tcW w:w="4788" w:type="dxa"/>
          </w:tcPr>
          <w:p w:rsidR="002511C5" w:rsidRPr="00E62503" w:rsidRDefault="002511C5" w:rsidP="00EA2854"/>
        </w:tc>
      </w:tr>
      <w:tr w:rsidR="002511C5" w:rsidRPr="00E62503" w:rsidTr="00EA2854">
        <w:trPr>
          <w:trHeight w:val="1152"/>
        </w:trPr>
        <w:tc>
          <w:tcPr>
            <w:tcW w:w="4788" w:type="dxa"/>
          </w:tcPr>
          <w:p w:rsidR="002511C5" w:rsidRPr="00153B12" w:rsidRDefault="002511C5" w:rsidP="00EA2854">
            <w:pPr>
              <w:rPr>
                <w:sz w:val="20"/>
                <w:szCs w:val="20"/>
              </w:rPr>
            </w:pPr>
            <w:r w:rsidRPr="00153B12">
              <w:rPr>
                <w:b/>
                <w:bCs/>
                <w:sz w:val="20"/>
                <w:szCs w:val="20"/>
              </w:rPr>
              <w:t xml:space="preserve">7. </w:t>
            </w:r>
            <w:r>
              <w:rPr>
                <w:sz w:val="20"/>
                <w:szCs w:val="20"/>
              </w:rPr>
              <w:t>I don’t agree.</w:t>
            </w:r>
          </w:p>
        </w:tc>
        <w:tc>
          <w:tcPr>
            <w:tcW w:w="4788" w:type="dxa"/>
          </w:tcPr>
          <w:p w:rsidR="002511C5" w:rsidRPr="00E62503" w:rsidRDefault="002511C5" w:rsidP="00EA2854"/>
        </w:tc>
      </w:tr>
    </w:tbl>
    <w:p w:rsidR="002511C5" w:rsidRPr="000C72F3" w:rsidRDefault="002511C5" w:rsidP="002511C5">
      <w:pPr>
        <w:pStyle w:val="NoSpacing"/>
      </w:pPr>
    </w:p>
    <w:p w:rsidR="002511C5" w:rsidRPr="009A5646" w:rsidRDefault="002511C5" w:rsidP="002511C5">
      <w:pPr>
        <w:pStyle w:val="NoSpacing"/>
        <w:jc w:val="right"/>
        <w:rPr>
          <w:i/>
        </w:rPr>
      </w:pPr>
      <w:r w:rsidRPr="009A5646">
        <w:rPr>
          <w:i/>
        </w:rPr>
        <w:t>(</w:t>
      </w:r>
      <w:r>
        <w:rPr>
          <w:i/>
        </w:rPr>
        <w:t>A</w:t>
      </w:r>
      <w:r w:rsidRPr="009A5646">
        <w:rPr>
          <w:i/>
        </w:rPr>
        <w:t>nswers in Answer Key</w:t>
      </w:r>
      <w:r>
        <w:rPr>
          <w:i/>
        </w:rPr>
        <w:t xml:space="preserve"> Section</w:t>
      </w:r>
      <w:r w:rsidRPr="009A5646">
        <w:rPr>
          <w:i/>
        </w:rPr>
        <w:t>)</w:t>
      </w:r>
    </w:p>
    <w:p w:rsidR="002511C5" w:rsidRDefault="002511C5" w:rsidP="002511C5"/>
    <w:p w:rsidR="002511C5" w:rsidRDefault="002511C5" w:rsidP="002511C5">
      <w:proofErr w:type="gramStart"/>
      <w:r w:rsidRPr="00CF78D7">
        <w:rPr>
          <w:sz w:val="20"/>
          <w:szCs w:val="20"/>
        </w:rPr>
        <w:t>From “Culture Matters”</w:t>
      </w:r>
      <w:r w:rsidRPr="00CF78D7">
        <w:rPr>
          <w:i/>
          <w:iCs/>
          <w:sz w:val="20"/>
          <w:szCs w:val="20"/>
        </w:rPr>
        <w:t xml:space="preserve"> The Peace Corps Cross-Cultural Workbook</w:t>
      </w:r>
      <w:r w:rsidRPr="00CF78D7">
        <w:rPr>
          <w:sz w:val="20"/>
          <w:szCs w:val="20"/>
        </w:rPr>
        <w:t>.</w:t>
      </w:r>
      <w:proofErr w:type="gramEnd"/>
      <w:r w:rsidRPr="00CF78D7">
        <w:rPr>
          <w:sz w:val="20"/>
          <w:szCs w:val="20"/>
        </w:rPr>
        <w:t xml:space="preserve"> Washington D.C: US Government Printing Office. 1997</w:t>
      </w:r>
    </w:p>
    <w:p w:rsidR="002511C5" w:rsidRPr="009C1BD6" w:rsidRDefault="002511C5" w:rsidP="002511C5">
      <w:pPr>
        <w:jc w:val="center"/>
        <w:rPr>
          <w:sz w:val="28"/>
          <w:szCs w:val="28"/>
        </w:rPr>
      </w:pPr>
      <w:r>
        <w:br w:type="page"/>
      </w:r>
      <w:r w:rsidRPr="009C1BD6">
        <w:rPr>
          <w:b/>
          <w:sz w:val="28"/>
          <w:szCs w:val="28"/>
        </w:rPr>
        <w:lastRenderedPageBreak/>
        <w:t xml:space="preserve">Exercise: </w:t>
      </w:r>
      <w:r w:rsidRPr="009C1BD6">
        <w:rPr>
          <w:b/>
          <w:bCs/>
          <w:sz w:val="28"/>
          <w:szCs w:val="28"/>
        </w:rPr>
        <w:t>Decoding Indirectness</w:t>
      </w:r>
    </w:p>
    <w:p w:rsidR="002511C5" w:rsidRDefault="002511C5" w:rsidP="002511C5">
      <w:pPr>
        <w:pStyle w:val="NormalWeb"/>
        <w:spacing w:before="0" w:beforeAutospacing="0" w:after="0" w:afterAutospacing="0"/>
      </w:pPr>
    </w:p>
    <w:p w:rsidR="002511C5" w:rsidRPr="00E62503" w:rsidRDefault="002511C5" w:rsidP="002511C5">
      <w:pPr>
        <w:pStyle w:val="NormalWeb"/>
        <w:spacing w:before="0" w:beforeAutospacing="0" w:after="0" w:afterAutospacing="0"/>
      </w:pPr>
      <w:r w:rsidRPr="00E62503">
        <w:t xml:space="preserve">This exercise is the opposite of the one you just completed. In this activity, you are presented with a series of indirect statements and asked to decode them—to explain in direct language what the speaker probably means. Looking at the first statement, “That is a very interesting viewpoint,” remember that the person may mean exactly that, but </w:t>
      </w:r>
      <w:r w:rsidRPr="00E62503">
        <w:rPr>
          <w:i/>
          <w:iCs/>
        </w:rPr>
        <w:t xml:space="preserve">sometimes </w:t>
      </w:r>
      <w:r w:rsidRPr="00E62503">
        <w:t xml:space="preserve">it’s an indirect way of saying “I disagree with you.” In communicating across cultures, you need to </w:t>
      </w:r>
      <w:r w:rsidRPr="00E62503">
        <w:rPr>
          <w:i/>
          <w:iCs/>
        </w:rPr>
        <w:t xml:space="preserve">at least entertain the possibility </w:t>
      </w:r>
      <w:r w:rsidRPr="00E62503">
        <w:t>that the speaker may mean something other than what he or she has said. The first stateme</w:t>
      </w:r>
      <w:r>
        <w:t xml:space="preserve">nt has been rephrased for you. </w:t>
      </w:r>
    </w:p>
    <w:p w:rsidR="002511C5" w:rsidRPr="00E62503" w:rsidRDefault="002511C5" w:rsidP="002511C5">
      <w:pPr>
        <w:autoSpaceDE w:val="0"/>
        <w:autoSpaceDN w:val="0"/>
        <w:adjustRightInd w:val="0"/>
        <w:rPr>
          <w:i/>
          <w:iCs/>
        </w:rPr>
      </w:pPr>
      <w:r w:rsidRPr="00E62503">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2511C5" w:rsidRPr="00E058FB" w:rsidTr="00EA2854">
        <w:tc>
          <w:tcPr>
            <w:tcW w:w="4788" w:type="dxa"/>
          </w:tcPr>
          <w:p w:rsidR="002511C5" w:rsidRPr="00E058FB" w:rsidRDefault="002511C5" w:rsidP="00EA2854">
            <w:pPr>
              <w:jc w:val="center"/>
              <w:rPr>
                <w:b/>
              </w:rPr>
            </w:pPr>
            <w:r w:rsidRPr="00E058FB">
              <w:rPr>
                <w:b/>
              </w:rPr>
              <w:t>INDIRECT</w:t>
            </w:r>
          </w:p>
        </w:tc>
        <w:tc>
          <w:tcPr>
            <w:tcW w:w="4788" w:type="dxa"/>
          </w:tcPr>
          <w:p w:rsidR="002511C5" w:rsidRPr="00E058FB" w:rsidRDefault="002511C5" w:rsidP="00EA2854">
            <w:pPr>
              <w:jc w:val="center"/>
              <w:rPr>
                <w:b/>
              </w:rPr>
            </w:pPr>
            <w:r w:rsidRPr="00E058FB">
              <w:rPr>
                <w:b/>
              </w:rPr>
              <w:t>DIRECT</w:t>
            </w: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1.</w:t>
            </w:r>
            <w:r w:rsidRPr="005C1481">
              <w:rPr>
                <w:sz w:val="20"/>
                <w:szCs w:val="20"/>
              </w:rPr>
              <w:t xml:space="preserve"> That i</w:t>
            </w:r>
            <w:r>
              <w:rPr>
                <w:sz w:val="20"/>
                <w:szCs w:val="20"/>
              </w:rPr>
              <w:t>s a very interesting viewpoint.</w:t>
            </w:r>
          </w:p>
        </w:tc>
        <w:tc>
          <w:tcPr>
            <w:tcW w:w="4788" w:type="dxa"/>
          </w:tcPr>
          <w:p w:rsidR="002511C5" w:rsidRPr="005C1481" w:rsidRDefault="002511C5" w:rsidP="00EA2854">
            <w:pPr>
              <w:autoSpaceDE w:val="0"/>
              <w:autoSpaceDN w:val="0"/>
              <w:adjustRightInd w:val="0"/>
              <w:rPr>
                <w:i/>
                <w:iCs/>
                <w:sz w:val="20"/>
                <w:szCs w:val="20"/>
              </w:rPr>
            </w:pPr>
            <w:r w:rsidRPr="005C1481">
              <w:rPr>
                <w:i/>
                <w:iCs/>
                <w:sz w:val="20"/>
                <w:szCs w:val="20"/>
              </w:rPr>
              <w:t>I don’t agree.</w:t>
            </w:r>
          </w:p>
          <w:p w:rsidR="002511C5" w:rsidRPr="005C1481" w:rsidRDefault="002511C5" w:rsidP="00EA2854">
            <w:pPr>
              <w:autoSpaceDE w:val="0"/>
              <w:autoSpaceDN w:val="0"/>
              <w:adjustRightInd w:val="0"/>
              <w:rPr>
                <w:i/>
                <w:iCs/>
                <w:sz w:val="20"/>
                <w:szCs w:val="20"/>
              </w:rPr>
            </w:pPr>
            <w:r w:rsidRPr="005C1481">
              <w:rPr>
                <w:i/>
                <w:iCs/>
                <w:sz w:val="20"/>
                <w:szCs w:val="20"/>
              </w:rPr>
              <w:t>We need to talk more about this.</w:t>
            </w:r>
          </w:p>
          <w:p w:rsidR="002511C5" w:rsidRPr="005C1481" w:rsidRDefault="002511C5" w:rsidP="00EA2854">
            <w:pPr>
              <w:autoSpaceDE w:val="0"/>
              <w:autoSpaceDN w:val="0"/>
              <w:adjustRightInd w:val="0"/>
              <w:rPr>
                <w:sz w:val="20"/>
                <w:szCs w:val="20"/>
              </w:rPr>
            </w:pPr>
            <w:r w:rsidRPr="005C1481">
              <w:rPr>
                <w:i/>
                <w:iCs/>
                <w:sz w:val="20"/>
                <w:szCs w:val="20"/>
              </w:rPr>
              <w:t>You’re wrong.</w:t>
            </w: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2. </w:t>
            </w:r>
            <w:r w:rsidRPr="005C1481">
              <w:rPr>
                <w:sz w:val="20"/>
                <w:szCs w:val="20"/>
              </w:rPr>
              <w:t>This proposal deserves fur</w:t>
            </w:r>
            <w:r>
              <w:rPr>
                <w:sz w:val="20"/>
                <w:szCs w:val="20"/>
              </w:rPr>
              <w:t>ther consideration.</w:t>
            </w:r>
          </w:p>
        </w:tc>
        <w:tc>
          <w:tcPr>
            <w:tcW w:w="4788" w:type="dxa"/>
          </w:tcPr>
          <w:p w:rsidR="002511C5" w:rsidRPr="005C1481" w:rsidRDefault="002511C5" w:rsidP="00EA2854">
            <w:pPr>
              <w:rPr>
                <w:sz w:val="20"/>
                <w:szCs w:val="20"/>
              </w:rPr>
            </w:pP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3. </w:t>
            </w:r>
            <w:r w:rsidRPr="005C1481">
              <w:rPr>
                <w:sz w:val="20"/>
                <w:szCs w:val="20"/>
              </w:rPr>
              <w:t xml:space="preserve">I know very little about this, but.... </w:t>
            </w:r>
          </w:p>
        </w:tc>
        <w:tc>
          <w:tcPr>
            <w:tcW w:w="4788" w:type="dxa"/>
          </w:tcPr>
          <w:p w:rsidR="002511C5" w:rsidRPr="005C1481" w:rsidRDefault="002511C5" w:rsidP="00EA2854">
            <w:pPr>
              <w:rPr>
                <w:sz w:val="20"/>
                <w:szCs w:val="20"/>
              </w:rPr>
            </w:pP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4. </w:t>
            </w:r>
            <w:r w:rsidRPr="005C1481">
              <w:rPr>
                <w:sz w:val="20"/>
                <w:szCs w:val="20"/>
              </w:rPr>
              <w:t xml:space="preserve">We understand your proposal very well. </w:t>
            </w:r>
          </w:p>
        </w:tc>
        <w:tc>
          <w:tcPr>
            <w:tcW w:w="4788" w:type="dxa"/>
          </w:tcPr>
          <w:p w:rsidR="002511C5" w:rsidRPr="005C1481" w:rsidRDefault="002511C5" w:rsidP="00EA2854">
            <w:pPr>
              <w:rPr>
                <w:sz w:val="20"/>
                <w:szCs w:val="20"/>
              </w:rPr>
            </w:pP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5. </w:t>
            </w:r>
            <w:r>
              <w:rPr>
                <w:sz w:val="20"/>
                <w:szCs w:val="20"/>
              </w:rPr>
              <w:t>We will try our best.</w:t>
            </w:r>
          </w:p>
        </w:tc>
        <w:tc>
          <w:tcPr>
            <w:tcW w:w="4788" w:type="dxa"/>
          </w:tcPr>
          <w:p w:rsidR="002511C5" w:rsidRPr="005C1481" w:rsidRDefault="002511C5" w:rsidP="00EA2854">
            <w:pPr>
              <w:rPr>
                <w:sz w:val="20"/>
                <w:szCs w:val="20"/>
              </w:rPr>
            </w:pP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6. </w:t>
            </w:r>
            <w:r w:rsidRPr="005C1481">
              <w:rPr>
                <w:sz w:val="20"/>
                <w:szCs w:val="20"/>
              </w:rPr>
              <w:t xml:space="preserve">I heard another story about that project. </w:t>
            </w:r>
          </w:p>
        </w:tc>
        <w:tc>
          <w:tcPr>
            <w:tcW w:w="4788" w:type="dxa"/>
          </w:tcPr>
          <w:p w:rsidR="002511C5" w:rsidRPr="005C1481" w:rsidRDefault="002511C5" w:rsidP="00EA2854">
            <w:pPr>
              <w:rPr>
                <w:sz w:val="20"/>
                <w:szCs w:val="20"/>
              </w:rPr>
            </w:pPr>
          </w:p>
        </w:tc>
      </w:tr>
      <w:tr w:rsidR="002511C5" w:rsidRPr="00E62503" w:rsidTr="00EA2854">
        <w:trPr>
          <w:trHeight w:val="1152"/>
        </w:trPr>
        <w:tc>
          <w:tcPr>
            <w:tcW w:w="4788" w:type="dxa"/>
          </w:tcPr>
          <w:p w:rsidR="002511C5" w:rsidRPr="005C1481" w:rsidRDefault="002511C5" w:rsidP="00EA2854">
            <w:pPr>
              <w:autoSpaceDE w:val="0"/>
              <w:autoSpaceDN w:val="0"/>
              <w:adjustRightInd w:val="0"/>
              <w:rPr>
                <w:sz w:val="20"/>
                <w:szCs w:val="20"/>
              </w:rPr>
            </w:pPr>
            <w:r w:rsidRPr="005C1481">
              <w:rPr>
                <w:b/>
                <w:bCs/>
                <w:sz w:val="20"/>
                <w:szCs w:val="20"/>
              </w:rPr>
              <w:t xml:space="preserve">7. </w:t>
            </w:r>
            <w:r w:rsidRPr="005C1481">
              <w:rPr>
                <w:sz w:val="20"/>
                <w:szCs w:val="20"/>
              </w:rPr>
              <w:t>Ca</w:t>
            </w:r>
            <w:r>
              <w:rPr>
                <w:sz w:val="20"/>
                <w:szCs w:val="20"/>
              </w:rPr>
              <w:t>n we move on to the next topic?</w:t>
            </w:r>
          </w:p>
        </w:tc>
        <w:tc>
          <w:tcPr>
            <w:tcW w:w="4788" w:type="dxa"/>
          </w:tcPr>
          <w:p w:rsidR="002511C5" w:rsidRPr="005C1481" w:rsidRDefault="002511C5" w:rsidP="00EA2854">
            <w:pPr>
              <w:rPr>
                <w:sz w:val="20"/>
                <w:szCs w:val="20"/>
              </w:rPr>
            </w:pPr>
          </w:p>
        </w:tc>
      </w:tr>
    </w:tbl>
    <w:p w:rsidR="002511C5" w:rsidRDefault="002511C5" w:rsidP="002511C5">
      <w:pPr>
        <w:pStyle w:val="NoSpacing"/>
        <w:rPr>
          <w:i/>
        </w:rPr>
      </w:pPr>
    </w:p>
    <w:p w:rsidR="002511C5" w:rsidRDefault="002511C5" w:rsidP="002511C5">
      <w:pPr>
        <w:pStyle w:val="NoSpacing"/>
        <w:jc w:val="right"/>
        <w:rPr>
          <w:i/>
        </w:rPr>
      </w:pPr>
      <w:r w:rsidRPr="009A5646">
        <w:rPr>
          <w:i/>
        </w:rPr>
        <w:t>(</w:t>
      </w:r>
      <w:r>
        <w:rPr>
          <w:i/>
        </w:rPr>
        <w:t>A</w:t>
      </w:r>
      <w:r w:rsidRPr="009A5646">
        <w:rPr>
          <w:i/>
        </w:rPr>
        <w:t>nswers in Answer Key</w:t>
      </w:r>
      <w:r>
        <w:rPr>
          <w:i/>
        </w:rPr>
        <w:t xml:space="preserve"> Section</w:t>
      </w:r>
      <w:r w:rsidRPr="009A5646">
        <w:rPr>
          <w:i/>
        </w:rPr>
        <w:t>)</w:t>
      </w:r>
    </w:p>
    <w:p w:rsidR="002511C5" w:rsidRDefault="002511C5" w:rsidP="002511C5">
      <w:pPr>
        <w:pStyle w:val="NoSpacing"/>
        <w:rPr>
          <w:sz w:val="20"/>
          <w:szCs w:val="20"/>
        </w:rPr>
      </w:pPr>
    </w:p>
    <w:p w:rsidR="002511C5" w:rsidRPr="001718BC" w:rsidRDefault="002511C5" w:rsidP="002511C5">
      <w:pPr>
        <w:pStyle w:val="NoSpacing"/>
        <w:rPr>
          <w:i/>
        </w:rPr>
      </w:pPr>
      <w:proofErr w:type="gramStart"/>
      <w:r w:rsidRPr="004F6CDF">
        <w:rPr>
          <w:sz w:val="20"/>
          <w:szCs w:val="20"/>
        </w:rPr>
        <w:t>From “Culture Matters”</w:t>
      </w:r>
      <w:r w:rsidRPr="004F6CDF">
        <w:rPr>
          <w:i/>
          <w:iCs/>
          <w:sz w:val="20"/>
          <w:szCs w:val="20"/>
        </w:rPr>
        <w:t xml:space="preserve"> The Peace Corps Cross-Cultural Workbook</w:t>
      </w:r>
      <w:r w:rsidRPr="004F6CDF">
        <w:rPr>
          <w:sz w:val="20"/>
          <w:szCs w:val="20"/>
        </w:rPr>
        <w:t>.</w:t>
      </w:r>
      <w:proofErr w:type="gramEnd"/>
      <w:r w:rsidRPr="004F6CDF">
        <w:rPr>
          <w:sz w:val="20"/>
          <w:szCs w:val="20"/>
        </w:rPr>
        <w:t xml:space="preserve"> Washington D.C: US Government Printing Office. 1997</w:t>
      </w:r>
      <w:r>
        <w:rPr>
          <w:sz w:val="20"/>
          <w:szCs w:val="20"/>
        </w:rPr>
        <w:br w:type="page"/>
      </w:r>
    </w:p>
    <w:p w:rsidR="002511C5" w:rsidRPr="005A4814" w:rsidRDefault="002511C5" w:rsidP="002511C5">
      <w:pPr>
        <w:jc w:val="center"/>
        <w:rPr>
          <w:b/>
          <w:sz w:val="28"/>
          <w:szCs w:val="28"/>
        </w:rPr>
      </w:pPr>
      <w:r w:rsidRPr="005A4814">
        <w:rPr>
          <w:b/>
          <w:sz w:val="28"/>
          <w:szCs w:val="28"/>
        </w:rPr>
        <w:lastRenderedPageBreak/>
        <w:t>Decoding Conversations</w:t>
      </w:r>
    </w:p>
    <w:p w:rsidR="002511C5" w:rsidRDefault="002511C5" w:rsidP="002511C5">
      <w:pPr>
        <w:autoSpaceDE w:val="0"/>
        <w:autoSpaceDN w:val="0"/>
        <w:adjustRightInd w:val="0"/>
      </w:pPr>
    </w:p>
    <w:p w:rsidR="002511C5" w:rsidRPr="00E62503" w:rsidRDefault="002511C5" w:rsidP="002511C5">
      <w:pPr>
        <w:autoSpaceDE w:val="0"/>
        <w:autoSpaceDN w:val="0"/>
        <w:adjustRightInd w:val="0"/>
      </w:pPr>
      <w:r w:rsidRPr="00E62503">
        <w:t xml:space="preserve">You are invited to sit in on a consultation meeting between a Caltrans employee and a tribal representative concerning a project. The two speakers are involved in the discussion as you enter, so you are not sure whom the two people work for, their identities, or their roles in the consultation. One person is standing in the center of the room, while the other is sitting at a table. </w:t>
      </w:r>
    </w:p>
    <w:p w:rsidR="002511C5" w:rsidRPr="00E62503" w:rsidRDefault="002511C5" w:rsidP="002511C5">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tblBorders>
        <w:tblCellMar>
          <w:left w:w="72" w:type="dxa"/>
          <w:right w:w="72" w:type="dxa"/>
        </w:tblCellMar>
        <w:tblLook w:val="04A0" w:firstRow="1" w:lastRow="0" w:firstColumn="1" w:lastColumn="0" w:noHBand="0" w:noVBand="1"/>
      </w:tblPr>
      <w:tblGrid>
        <w:gridCol w:w="1935"/>
        <w:gridCol w:w="6075"/>
      </w:tblGrid>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Standing Speaker:</w:t>
            </w:r>
          </w:p>
        </w:tc>
        <w:tc>
          <w:tcPr>
            <w:tcW w:w="6075" w:type="dxa"/>
            <w:shd w:val="clear" w:color="auto" w:fill="auto"/>
          </w:tcPr>
          <w:p w:rsidR="002511C5" w:rsidRPr="00E62503" w:rsidRDefault="002511C5" w:rsidP="00EA2854">
            <w:pPr>
              <w:autoSpaceDE w:val="0"/>
              <w:autoSpaceDN w:val="0"/>
              <w:adjustRightInd w:val="0"/>
            </w:pPr>
            <w:r w:rsidRPr="00E62503">
              <w:t>“I understand that, but …”</w:t>
            </w:r>
          </w:p>
        </w:tc>
      </w:tr>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Sitting Speaker:</w:t>
            </w:r>
          </w:p>
        </w:tc>
        <w:tc>
          <w:tcPr>
            <w:tcW w:w="6075" w:type="dxa"/>
            <w:shd w:val="clear" w:color="auto" w:fill="auto"/>
          </w:tcPr>
          <w:p w:rsidR="002511C5" w:rsidRPr="00E62503" w:rsidRDefault="002511C5" w:rsidP="00EA2854">
            <w:pPr>
              <w:autoSpaceDE w:val="0"/>
              <w:autoSpaceDN w:val="0"/>
              <w:adjustRightInd w:val="0"/>
            </w:pPr>
            <w:r w:rsidRPr="00E62503">
              <w:t>“Don’t you see that’s not an issue? We’ve talked about this before.”</w:t>
            </w:r>
          </w:p>
        </w:tc>
      </w:tr>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Standing Speaker:</w:t>
            </w:r>
          </w:p>
        </w:tc>
        <w:tc>
          <w:tcPr>
            <w:tcW w:w="6075" w:type="dxa"/>
            <w:shd w:val="clear" w:color="auto" w:fill="auto"/>
          </w:tcPr>
          <w:p w:rsidR="002511C5" w:rsidRPr="00E62503" w:rsidRDefault="002511C5" w:rsidP="00EA2854">
            <w:pPr>
              <w:autoSpaceDE w:val="0"/>
              <w:autoSpaceDN w:val="0"/>
              <w:adjustRightInd w:val="0"/>
            </w:pPr>
            <w:r w:rsidRPr="00E62503">
              <w:t>“Yes, I see.”</w:t>
            </w:r>
          </w:p>
        </w:tc>
      </w:tr>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Sitting Speaker:</w:t>
            </w:r>
          </w:p>
        </w:tc>
        <w:tc>
          <w:tcPr>
            <w:tcW w:w="6075" w:type="dxa"/>
            <w:shd w:val="clear" w:color="auto" w:fill="auto"/>
          </w:tcPr>
          <w:p w:rsidR="002511C5" w:rsidRPr="00E62503" w:rsidRDefault="002511C5" w:rsidP="00EA2854">
            <w:pPr>
              <w:autoSpaceDE w:val="0"/>
              <w:autoSpaceDN w:val="0"/>
              <w:adjustRightInd w:val="0"/>
            </w:pPr>
            <w:r w:rsidRPr="00E62503">
              <w:t>“I’m glad we’ve gotten that taken care of. There’s not anything else, is there?”</w:t>
            </w:r>
          </w:p>
        </w:tc>
      </w:tr>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Standing Speaker:</w:t>
            </w:r>
          </w:p>
        </w:tc>
        <w:tc>
          <w:tcPr>
            <w:tcW w:w="6075" w:type="dxa"/>
            <w:shd w:val="clear" w:color="auto" w:fill="auto"/>
          </w:tcPr>
          <w:p w:rsidR="002511C5" w:rsidRPr="00E62503" w:rsidRDefault="002511C5" w:rsidP="00EA2854">
            <w:pPr>
              <w:autoSpaceDE w:val="0"/>
              <w:autoSpaceDN w:val="0"/>
              <w:adjustRightInd w:val="0"/>
            </w:pPr>
            <w:r w:rsidRPr="00E62503">
              <w:t>“Well… no, I guess not.”</w:t>
            </w:r>
          </w:p>
        </w:tc>
      </w:tr>
      <w:tr w:rsidR="002511C5" w:rsidRPr="00E62503" w:rsidTr="00EA2854">
        <w:trPr>
          <w:jc w:val="center"/>
        </w:trPr>
        <w:tc>
          <w:tcPr>
            <w:tcW w:w="1935" w:type="dxa"/>
            <w:shd w:val="clear" w:color="auto" w:fill="auto"/>
          </w:tcPr>
          <w:p w:rsidR="002511C5" w:rsidRPr="00E62503" w:rsidRDefault="002511C5" w:rsidP="00EA2854">
            <w:pPr>
              <w:autoSpaceDE w:val="0"/>
              <w:autoSpaceDN w:val="0"/>
              <w:adjustRightInd w:val="0"/>
            </w:pPr>
            <w:r w:rsidRPr="00E62503">
              <w:t>Sitting Speaker:</w:t>
            </w:r>
          </w:p>
        </w:tc>
        <w:tc>
          <w:tcPr>
            <w:tcW w:w="6075" w:type="dxa"/>
            <w:shd w:val="clear" w:color="auto" w:fill="auto"/>
          </w:tcPr>
          <w:p w:rsidR="002511C5" w:rsidRPr="00E62503" w:rsidRDefault="002511C5" w:rsidP="00EA2854">
            <w:pPr>
              <w:autoSpaceDE w:val="0"/>
              <w:autoSpaceDN w:val="0"/>
              <w:adjustRightInd w:val="0"/>
            </w:pPr>
            <w:r w:rsidRPr="00E62503">
              <w:t>“Good. I’ve got work to do. I’ll talk to you later.”</w:t>
            </w:r>
          </w:p>
        </w:tc>
      </w:tr>
    </w:tbl>
    <w:p w:rsidR="002511C5" w:rsidRDefault="002511C5" w:rsidP="002511C5">
      <w:pPr>
        <w:autoSpaceDE w:val="0"/>
        <w:autoSpaceDN w:val="0"/>
        <w:adjustRightInd w:val="0"/>
      </w:pPr>
    </w:p>
    <w:p w:rsidR="002511C5" w:rsidRPr="00E62503" w:rsidRDefault="002511C5" w:rsidP="002511C5">
      <w:pPr>
        <w:autoSpaceDE w:val="0"/>
        <w:autoSpaceDN w:val="0"/>
        <w:adjustRightInd w:val="0"/>
      </w:pPr>
      <w:r w:rsidRPr="00E62503">
        <w:t>Based on the conversation and the materials presented in this class, which do you think would be the b</w:t>
      </w:r>
      <w:r>
        <w:t>est answer to the following four</w:t>
      </w:r>
      <w:r w:rsidRPr="00E62503">
        <w:t xml:space="preserve"> questions.</w:t>
      </w:r>
    </w:p>
    <w:p w:rsidR="002511C5" w:rsidRPr="00E62503" w:rsidRDefault="002511C5" w:rsidP="002511C5">
      <w:pPr>
        <w:autoSpaceDE w:val="0"/>
        <w:autoSpaceDN w:val="0"/>
        <w:adjustRightInd w:val="0"/>
      </w:pPr>
    </w:p>
    <w:p w:rsidR="002511C5" w:rsidRPr="00E62503" w:rsidRDefault="002511C5" w:rsidP="002511C5">
      <w:pPr>
        <w:autoSpaceDE w:val="0"/>
        <w:autoSpaceDN w:val="0"/>
        <w:adjustRightInd w:val="0"/>
      </w:pPr>
      <w:r w:rsidRPr="00E62503">
        <w:t>Which of the following statements best describes the styles of communication in the conversation?</w:t>
      </w:r>
    </w:p>
    <w:p w:rsidR="002511C5" w:rsidRPr="00E62503" w:rsidRDefault="002511C5" w:rsidP="002511C5">
      <w:pPr>
        <w:autoSpaceDE w:val="0"/>
        <w:autoSpaceDN w:val="0"/>
        <w:adjustRightInd w:val="0"/>
      </w:pPr>
      <w:r w:rsidRPr="00E62503">
        <w:tab/>
        <w:t xml:space="preserve">a. Standing Speaker uses </w:t>
      </w:r>
      <w:proofErr w:type="gramStart"/>
      <w:r w:rsidRPr="00E62503">
        <w:t>Direct</w:t>
      </w:r>
      <w:proofErr w:type="gramEnd"/>
      <w:r w:rsidRPr="00E62503">
        <w:t xml:space="preserve"> communication while Sitting Speaker uses Indirect. </w:t>
      </w:r>
    </w:p>
    <w:p w:rsidR="002511C5" w:rsidRPr="00E62503" w:rsidRDefault="002511C5" w:rsidP="002511C5">
      <w:pPr>
        <w:autoSpaceDE w:val="0"/>
        <w:autoSpaceDN w:val="0"/>
        <w:adjustRightInd w:val="0"/>
      </w:pPr>
      <w:r w:rsidRPr="00E62503">
        <w:tab/>
        <w:t xml:space="preserve">b. Standing Speaker uses </w:t>
      </w:r>
      <w:proofErr w:type="gramStart"/>
      <w:r w:rsidRPr="00E62503">
        <w:t>Indirect</w:t>
      </w:r>
      <w:proofErr w:type="gramEnd"/>
      <w:r w:rsidRPr="00E62503">
        <w:t xml:space="preserve"> communication while Sitting Speaker uses Direct.</w:t>
      </w:r>
    </w:p>
    <w:p w:rsidR="002511C5" w:rsidRPr="00E62503" w:rsidRDefault="002511C5" w:rsidP="002511C5">
      <w:pPr>
        <w:autoSpaceDE w:val="0"/>
        <w:autoSpaceDN w:val="0"/>
        <w:adjustRightInd w:val="0"/>
      </w:pPr>
      <w:r w:rsidRPr="00E62503">
        <w:tab/>
        <w:t xml:space="preserve">c. Both Standing and Sitting Speakers use </w:t>
      </w:r>
      <w:proofErr w:type="gramStart"/>
      <w:r w:rsidRPr="00E62503">
        <w:t>Direct</w:t>
      </w:r>
      <w:proofErr w:type="gramEnd"/>
      <w:r w:rsidRPr="00E62503">
        <w:t xml:space="preserve"> communication style.</w:t>
      </w:r>
    </w:p>
    <w:p w:rsidR="002511C5" w:rsidRPr="00E62503" w:rsidRDefault="002511C5" w:rsidP="002511C5">
      <w:pPr>
        <w:autoSpaceDE w:val="0"/>
        <w:autoSpaceDN w:val="0"/>
        <w:adjustRightInd w:val="0"/>
      </w:pPr>
      <w:r w:rsidRPr="00E62503">
        <w:tab/>
        <w:t xml:space="preserve">d. Both Standing and Sitting Speakers use </w:t>
      </w:r>
      <w:proofErr w:type="gramStart"/>
      <w:r w:rsidRPr="00E62503">
        <w:t>Indirect</w:t>
      </w:r>
      <w:proofErr w:type="gramEnd"/>
      <w:r w:rsidRPr="00E62503">
        <w:t xml:space="preserve"> communication style.</w:t>
      </w:r>
    </w:p>
    <w:p w:rsidR="002511C5" w:rsidRPr="00E62503" w:rsidRDefault="002511C5" w:rsidP="002511C5">
      <w:pPr>
        <w:autoSpaceDE w:val="0"/>
        <w:autoSpaceDN w:val="0"/>
        <w:adjustRightInd w:val="0"/>
      </w:pPr>
    </w:p>
    <w:p w:rsidR="002511C5" w:rsidRPr="00E62503" w:rsidRDefault="002511C5" w:rsidP="002511C5">
      <w:pPr>
        <w:autoSpaceDE w:val="0"/>
        <w:autoSpaceDN w:val="0"/>
        <w:adjustRightInd w:val="0"/>
      </w:pPr>
      <w:r w:rsidRPr="00E62503">
        <w:t>Based on your reading and understanding of the communication styles presented in the Participant’s Workbook and the in-class discussion, which of the following statements best describes the situation?</w:t>
      </w:r>
    </w:p>
    <w:p w:rsidR="002511C5" w:rsidRPr="00E62503" w:rsidRDefault="002511C5" w:rsidP="002511C5">
      <w:pPr>
        <w:autoSpaceDE w:val="0"/>
        <w:autoSpaceDN w:val="0"/>
        <w:adjustRightInd w:val="0"/>
      </w:pPr>
      <w:r w:rsidRPr="00E62503">
        <w:tab/>
        <w:t xml:space="preserve">a. The Standing Speaker was in control of the situation. </w:t>
      </w:r>
    </w:p>
    <w:p w:rsidR="002511C5" w:rsidRPr="00E62503" w:rsidRDefault="002511C5" w:rsidP="002511C5">
      <w:pPr>
        <w:autoSpaceDE w:val="0"/>
        <w:autoSpaceDN w:val="0"/>
        <w:adjustRightInd w:val="0"/>
      </w:pPr>
      <w:r w:rsidRPr="00E62503">
        <w:tab/>
        <w:t xml:space="preserve">b. The Sitting Speaker was in control of the situation. </w:t>
      </w:r>
    </w:p>
    <w:p w:rsidR="002511C5" w:rsidRPr="00E62503" w:rsidRDefault="002511C5" w:rsidP="002511C5">
      <w:pPr>
        <w:autoSpaceDE w:val="0"/>
        <w:autoSpaceDN w:val="0"/>
        <w:adjustRightInd w:val="0"/>
        <w:ind w:firstLine="720"/>
      </w:pPr>
      <w:r w:rsidRPr="00E62503">
        <w:t>c. The Standing Speaker believed his issue had been taken care of.</w:t>
      </w:r>
    </w:p>
    <w:p w:rsidR="002511C5" w:rsidRPr="00E62503" w:rsidRDefault="002511C5" w:rsidP="002511C5">
      <w:pPr>
        <w:autoSpaceDE w:val="0"/>
        <w:autoSpaceDN w:val="0"/>
        <w:adjustRightInd w:val="0"/>
      </w:pPr>
      <w:r w:rsidRPr="00E62503">
        <w:tab/>
        <w:t>d. The Sitting Speaker was open to the viewpoint of the other individual.</w:t>
      </w:r>
    </w:p>
    <w:p w:rsidR="002511C5" w:rsidRPr="00E62503" w:rsidRDefault="002511C5" w:rsidP="002511C5">
      <w:pPr>
        <w:autoSpaceDE w:val="0"/>
        <w:autoSpaceDN w:val="0"/>
        <w:adjustRightInd w:val="0"/>
      </w:pPr>
    </w:p>
    <w:p w:rsidR="002511C5" w:rsidRPr="00E62503" w:rsidRDefault="002511C5" w:rsidP="002511C5">
      <w:pPr>
        <w:autoSpaceDE w:val="0"/>
        <w:autoSpaceDN w:val="0"/>
        <w:adjustRightInd w:val="0"/>
      </w:pPr>
      <w:r w:rsidRPr="00E62503">
        <w:t>Which of the following statements would best fit within the communication style of the Sitting Speaker?</w:t>
      </w:r>
    </w:p>
    <w:p w:rsidR="002511C5" w:rsidRPr="00E62503" w:rsidRDefault="002511C5" w:rsidP="002511C5">
      <w:pPr>
        <w:autoSpaceDE w:val="0"/>
        <w:autoSpaceDN w:val="0"/>
        <w:adjustRightInd w:val="0"/>
      </w:pPr>
      <w:r w:rsidRPr="00E62503">
        <w:tab/>
        <w:t>a. “Yes” means “I agree.”</w:t>
      </w:r>
    </w:p>
    <w:p w:rsidR="002511C5" w:rsidRPr="00E62503" w:rsidRDefault="002511C5" w:rsidP="002511C5">
      <w:pPr>
        <w:autoSpaceDE w:val="0"/>
        <w:autoSpaceDN w:val="0"/>
        <w:adjustRightInd w:val="0"/>
      </w:pPr>
      <w:r w:rsidRPr="00E62503">
        <w:tab/>
        <w:t>b. “Yes” means “I understand.”</w:t>
      </w:r>
    </w:p>
    <w:p w:rsidR="002511C5" w:rsidRPr="00E62503" w:rsidRDefault="002511C5" w:rsidP="002511C5">
      <w:pPr>
        <w:autoSpaceDE w:val="0"/>
        <w:autoSpaceDN w:val="0"/>
        <w:adjustRightInd w:val="0"/>
      </w:pPr>
      <w:r w:rsidRPr="00E62503">
        <w:tab/>
        <w:t>c. “Yes” means “I hear you.”</w:t>
      </w:r>
    </w:p>
    <w:p w:rsidR="002511C5" w:rsidRPr="00E62503" w:rsidRDefault="002511C5" w:rsidP="002511C5">
      <w:pPr>
        <w:autoSpaceDE w:val="0"/>
        <w:autoSpaceDN w:val="0"/>
        <w:adjustRightInd w:val="0"/>
      </w:pPr>
      <w:r w:rsidRPr="00E62503">
        <w:tab/>
        <w:t>d. “Yes” means “I’m waiting to hear more.”</w:t>
      </w:r>
    </w:p>
    <w:p w:rsidR="002511C5" w:rsidRPr="00E62503" w:rsidRDefault="002511C5" w:rsidP="002511C5">
      <w:pPr>
        <w:autoSpaceDE w:val="0"/>
        <w:autoSpaceDN w:val="0"/>
        <w:adjustRightInd w:val="0"/>
      </w:pPr>
    </w:p>
    <w:p w:rsidR="002511C5" w:rsidRPr="00E62503" w:rsidRDefault="002511C5" w:rsidP="002511C5">
      <w:pPr>
        <w:pStyle w:val="BodyText"/>
        <w:rPr>
          <w:sz w:val="24"/>
        </w:rPr>
      </w:pPr>
      <w:r w:rsidRPr="00E62503">
        <w:rPr>
          <w:color w:val="auto"/>
          <w:sz w:val="24"/>
        </w:rPr>
        <w:t>When the Sitting Speaker says: “</w:t>
      </w:r>
      <w:r w:rsidRPr="00E62503">
        <w:rPr>
          <w:sz w:val="24"/>
        </w:rPr>
        <w:t>I’ve got work to do”, it means:</w:t>
      </w:r>
    </w:p>
    <w:p w:rsidR="002511C5" w:rsidRPr="00E62503" w:rsidRDefault="002511C5" w:rsidP="002511C5">
      <w:pPr>
        <w:pStyle w:val="BodyText"/>
        <w:rPr>
          <w:sz w:val="24"/>
        </w:rPr>
      </w:pPr>
      <w:r w:rsidRPr="00E62503">
        <w:rPr>
          <w:sz w:val="24"/>
        </w:rPr>
        <w:tab/>
        <w:t>a. “I wish I could talk some more but …”</w:t>
      </w:r>
    </w:p>
    <w:p w:rsidR="002511C5" w:rsidRPr="00E62503" w:rsidRDefault="002511C5" w:rsidP="002511C5">
      <w:pPr>
        <w:pStyle w:val="BodyText"/>
        <w:rPr>
          <w:sz w:val="24"/>
        </w:rPr>
      </w:pPr>
      <w:r w:rsidRPr="00E62503">
        <w:rPr>
          <w:sz w:val="24"/>
        </w:rPr>
        <w:tab/>
        <w:t>b. “I’m swamped and need to get to my other work …”</w:t>
      </w:r>
    </w:p>
    <w:p w:rsidR="002511C5" w:rsidRPr="00E62503" w:rsidRDefault="002511C5" w:rsidP="002511C5">
      <w:pPr>
        <w:pStyle w:val="BodyText"/>
        <w:rPr>
          <w:sz w:val="24"/>
        </w:rPr>
      </w:pPr>
      <w:r w:rsidRPr="00E62503">
        <w:rPr>
          <w:sz w:val="24"/>
        </w:rPr>
        <w:tab/>
        <w:t>c. “You may leave …”</w:t>
      </w:r>
    </w:p>
    <w:p w:rsidR="00F60163" w:rsidRDefault="002511C5" w:rsidP="002511C5">
      <w:r w:rsidRPr="00E62503">
        <w:tab/>
        <w:t xml:space="preserve">d. “Our conversation had nothing to do with anything of interest to me …” </w:t>
      </w:r>
      <w:r w:rsidRPr="00A12D2F">
        <w:rPr>
          <w:b/>
          <w:bCs/>
        </w:rPr>
        <w:t xml:space="preserve"> </w:t>
      </w:r>
    </w:p>
    <w:sectPr w:rsidR="00F60163" w:rsidSect="005114B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6C" w:rsidRDefault="0084156C" w:rsidP="002511C5">
      <w:r>
        <w:separator/>
      </w:r>
    </w:p>
  </w:endnote>
  <w:endnote w:type="continuationSeparator" w:id="0">
    <w:p w:rsidR="0084156C" w:rsidRDefault="0084156C" w:rsidP="0025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6C" w:rsidRDefault="0084156C" w:rsidP="002511C5">
      <w:r>
        <w:separator/>
      </w:r>
    </w:p>
  </w:footnote>
  <w:footnote w:type="continuationSeparator" w:id="0">
    <w:p w:rsidR="0084156C" w:rsidRDefault="0084156C" w:rsidP="00251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C5" w:rsidRDefault="002511C5">
    <w:pPr>
      <w:pStyle w:val="Header"/>
    </w:pPr>
    <w:r>
      <w:t>STUDENT EXERCISES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C5"/>
    <w:rsid w:val="002511C5"/>
    <w:rsid w:val="005114B6"/>
    <w:rsid w:val="0084156C"/>
    <w:rsid w:val="00F6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1C5"/>
    <w:rPr>
      <w:rFonts w:eastAsia="Times New Roman"/>
    </w:rPr>
  </w:style>
  <w:style w:type="paragraph" w:styleId="BodyText">
    <w:name w:val="Body Text"/>
    <w:basedOn w:val="Normal"/>
    <w:link w:val="BodyTextChar"/>
    <w:semiHidden/>
    <w:rsid w:val="002511C5"/>
    <w:pPr>
      <w:autoSpaceDE w:val="0"/>
      <w:autoSpaceDN w:val="0"/>
      <w:adjustRightInd w:val="0"/>
    </w:pPr>
    <w:rPr>
      <w:color w:val="000000"/>
      <w:sz w:val="20"/>
    </w:rPr>
  </w:style>
  <w:style w:type="character" w:customStyle="1" w:styleId="BodyTextChar">
    <w:name w:val="Body Text Char"/>
    <w:basedOn w:val="DefaultParagraphFont"/>
    <w:link w:val="BodyText"/>
    <w:semiHidden/>
    <w:rsid w:val="002511C5"/>
    <w:rPr>
      <w:rFonts w:eastAsia="Times New Roman"/>
      <w:color w:val="000000"/>
      <w:sz w:val="20"/>
    </w:rPr>
  </w:style>
  <w:style w:type="paragraph" w:styleId="NormalWeb">
    <w:name w:val="Normal (Web)"/>
    <w:basedOn w:val="Normal"/>
    <w:semiHidden/>
    <w:rsid w:val="002511C5"/>
    <w:pPr>
      <w:spacing w:before="100" w:beforeAutospacing="1" w:after="100" w:afterAutospacing="1"/>
    </w:pPr>
    <w:rPr>
      <w:color w:val="000000"/>
    </w:rPr>
  </w:style>
  <w:style w:type="paragraph" w:styleId="Header">
    <w:name w:val="header"/>
    <w:basedOn w:val="Normal"/>
    <w:link w:val="HeaderChar"/>
    <w:uiPriority w:val="99"/>
    <w:unhideWhenUsed/>
    <w:rsid w:val="002511C5"/>
    <w:pPr>
      <w:tabs>
        <w:tab w:val="center" w:pos="4680"/>
        <w:tab w:val="right" w:pos="9360"/>
      </w:tabs>
    </w:pPr>
  </w:style>
  <w:style w:type="character" w:customStyle="1" w:styleId="HeaderChar">
    <w:name w:val="Header Char"/>
    <w:basedOn w:val="DefaultParagraphFont"/>
    <w:link w:val="Header"/>
    <w:uiPriority w:val="99"/>
    <w:rsid w:val="002511C5"/>
    <w:rPr>
      <w:rFonts w:eastAsia="Times New Roman"/>
    </w:rPr>
  </w:style>
  <w:style w:type="paragraph" w:styleId="Footer">
    <w:name w:val="footer"/>
    <w:basedOn w:val="Normal"/>
    <w:link w:val="FooterChar"/>
    <w:uiPriority w:val="99"/>
    <w:unhideWhenUsed/>
    <w:rsid w:val="002511C5"/>
    <w:pPr>
      <w:tabs>
        <w:tab w:val="center" w:pos="4680"/>
        <w:tab w:val="right" w:pos="9360"/>
      </w:tabs>
    </w:pPr>
  </w:style>
  <w:style w:type="character" w:customStyle="1" w:styleId="FooterChar">
    <w:name w:val="Footer Char"/>
    <w:basedOn w:val="DefaultParagraphFont"/>
    <w:link w:val="Footer"/>
    <w:uiPriority w:val="99"/>
    <w:rsid w:val="002511C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1C5"/>
    <w:rPr>
      <w:rFonts w:eastAsia="Times New Roman"/>
    </w:rPr>
  </w:style>
  <w:style w:type="paragraph" w:styleId="BodyText">
    <w:name w:val="Body Text"/>
    <w:basedOn w:val="Normal"/>
    <w:link w:val="BodyTextChar"/>
    <w:semiHidden/>
    <w:rsid w:val="002511C5"/>
    <w:pPr>
      <w:autoSpaceDE w:val="0"/>
      <w:autoSpaceDN w:val="0"/>
      <w:adjustRightInd w:val="0"/>
    </w:pPr>
    <w:rPr>
      <w:color w:val="000000"/>
      <w:sz w:val="20"/>
    </w:rPr>
  </w:style>
  <w:style w:type="character" w:customStyle="1" w:styleId="BodyTextChar">
    <w:name w:val="Body Text Char"/>
    <w:basedOn w:val="DefaultParagraphFont"/>
    <w:link w:val="BodyText"/>
    <w:semiHidden/>
    <w:rsid w:val="002511C5"/>
    <w:rPr>
      <w:rFonts w:eastAsia="Times New Roman"/>
      <w:color w:val="000000"/>
      <w:sz w:val="20"/>
    </w:rPr>
  </w:style>
  <w:style w:type="paragraph" w:styleId="NormalWeb">
    <w:name w:val="Normal (Web)"/>
    <w:basedOn w:val="Normal"/>
    <w:semiHidden/>
    <w:rsid w:val="002511C5"/>
    <w:pPr>
      <w:spacing w:before="100" w:beforeAutospacing="1" w:after="100" w:afterAutospacing="1"/>
    </w:pPr>
    <w:rPr>
      <w:color w:val="000000"/>
    </w:rPr>
  </w:style>
  <w:style w:type="paragraph" w:styleId="Header">
    <w:name w:val="header"/>
    <w:basedOn w:val="Normal"/>
    <w:link w:val="HeaderChar"/>
    <w:uiPriority w:val="99"/>
    <w:unhideWhenUsed/>
    <w:rsid w:val="002511C5"/>
    <w:pPr>
      <w:tabs>
        <w:tab w:val="center" w:pos="4680"/>
        <w:tab w:val="right" w:pos="9360"/>
      </w:tabs>
    </w:pPr>
  </w:style>
  <w:style w:type="character" w:customStyle="1" w:styleId="HeaderChar">
    <w:name w:val="Header Char"/>
    <w:basedOn w:val="DefaultParagraphFont"/>
    <w:link w:val="Header"/>
    <w:uiPriority w:val="99"/>
    <w:rsid w:val="002511C5"/>
    <w:rPr>
      <w:rFonts w:eastAsia="Times New Roman"/>
    </w:rPr>
  </w:style>
  <w:style w:type="paragraph" w:styleId="Footer">
    <w:name w:val="footer"/>
    <w:basedOn w:val="Normal"/>
    <w:link w:val="FooterChar"/>
    <w:uiPriority w:val="99"/>
    <w:unhideWhenUsed/>
    <w:rsid w:val="002511C5"/>
    <w:pPr>
      <w:tabs>
        <w:tab w:val="center" w:pos="4680"/>
        <w:tab w:val="right" w:pos="9360"/>
      </w:tabs>
    </w:pPr>
  </w:style>
  <w:style w:type="character" w:customStyle="1" w:styleId="FooterChar">
    <w:name w:val="Footer Char"/>
    <w:basedOn w:val="DefaultParagraphFont"/>
    <w:link w:val="Footer"/>
    <w:uiPriority w:val="99"/>
    <w:rsid w:val="002511C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Joe E</dc:creator>
  <cp:lastModifiedBy>Watkins, Joe E</cp:lastModifiedBy>
  <cp:revision>1</cp:revision>
  <dcterms:created xsi:type="dcterms:W3CDTF">2017-09-22T20:22:00Z</dcterms:created>
  <dcterms:modified xsi:type="dcterms:W3CDTF">2017-09-22T20:30:00Z</dcterms:modified>
</cp:coreProperties>
</file>